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7" w:rsidRDefault="008868C0" w:rsidP="00507A77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2364ED2" wp14:editId="4E905C05">
            <wp:extent cx="3048000" cy="1409700"/>
            <wp:effectExtent l="0" t="0" r="0" b="0"/>
            <wp:docPr id="2" name="Immagine 2" descr="Risultati immagini per wiw 2019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wiw 2019 im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 wp14:anchorId="2B204A44">
            <wp:extent cx="1469390" cy="15316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A77" w:rsidRPr="00507A77" w:rsidRDefault="00507A77" w:rsidP="00507A77">
      <w:pPr>
        <w:rPr>
          <w:rFonts w:ascii="Bookman Old Style" w:hAnsi="Bookman Old Style"/>
          <w:sz w:val="24"/>
          <w:szCs w:val="24"/>
        </w:rPr>
      </w:pPr>
    </w:p>
    <w:p w:rsidR="00332789" w:rsidRPr="00332789" w:rsidRDefault="00332789" w:rsidP="00181212">
      <w:pPr>
        <w:jc w:val="center"/>
        <w:rPr>
          <w:rFonts w:ascii="Bookman Old Style" w:hAnsi="Bookman Old Style"/>
          <w:b/>
          <w:sz w:val="24"/>
          <w:szCs w:val="24"/>
        </w:rPr>
      </w:pPr>
      <w:r w:rsidRPr="00332789">
        <w:rPr>
          <w:rFonts w:ascii="Bookman Old Style" w:hAnsi="Bookman Old Style"/>
          <w:b/>
          <w:sz w:val="24"/>
          <w:szCs w:val="24"/>
        </w:rPr>
        <w:t>Trasparenza e correttezza</w:t>
      </w:r>
    </w:p>
    <w:p w:rsidR="00C73D28" w:rsidRDefault="00332789" w:rsidP="00507A77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332789">
        <w:rPr>
          <w:rFonts w:ascii="Bookman Old Style" w:hAnsi="Bookman Old Style"/>
          <w:b/>
          <w:sz w:val="24"/>
          <w:szCs w:val="24"/>
        </w:rPr>
        <w:t>nella</w:t>
      </w:r>
      <w:proofErr w:type="gramEnd"/>
      <w:r w:rsidRPr="00332789">
        <w:rPr>
          <w:rFonts w:ascii="Bookman Old Style" w:hAnsi="Bookman Old Style"/>
          <w:b/>
          <w:sz w:val="24"/>
          <w:szCs w:val="24"/>
        </w:rPr>
        <w:t xml:space="preserve"> prestazione dei servizi di investimento</w:t>
      </w:r>
    </w:p>
    <w:p w:rsidR="00507A77" w:rsidRPr="00507A77" w:rsidRDefault="00507A77" w:rsidP="00507A7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3D28" w:rsidRPr="005700F6" w:rsidRDefault="00A0304F" w:rsidP="00C73D28">
      <w:pPr>
        <w:jc w:val="center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Programma del </w:t>
      </w:r>
      <w:r w:rsidR="00481881" w:rsidRPr="005700F6">
        <w:rPr>
          <w:rFonts w:ascii="Bookman Old Style" w:hAnsi="Bookman Old Style"/>
        </w:rPr>
        <w:t>seminario</w:t>
      </w:r>
    </w:p>
    <w:p w:rsidR="00A0304F" w:rsidRPr="005700F6" w:rsidRDefault="00A0304F" w:rsidP="00612C14">
      <w:pPr>
        <w:spacing w:after="120" w:line="240" w:lineRule="auto"/>
        <w:jc w:val="center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Giovedì</w:t>
      </w:r>
      <w:r w:rsidR="00572646" w:rsidRPr="005700F6">
        <w:rPr>
          <w:rFonts w:ascii="Bookman Old Style" w:hAnsi="Bookman Old Style"/>
        </w:rPr>
        <w:t>,</w:t>
      </w:r>
      <w:r w:rsidRPr="005700F6">
        <w:rPr>
          <w:rFonts w:ascii="Bookman Old Style" w:hAnsi="Bookman Old Style"/>
        </w:rPr>
        <w:t xml:space="preserve"> </w:t>
      </w:r>
      <w:r w:rsidR="00507A77" w:rsidRPr="005700F6">
        <w:rPr>
          <w:rFonts w:ascii="Bookman Old Style" w:hAnsi="Bookman Old Style"/>
        </w:rPr>
        <w:t>3</w:t>
      </w:r>
      <w:r w:rsidR="00572646" w:rsidRPr="005700F6">
        <w:rPr>
          <w:rFonts w:ascii="Bookman Old Style" w:hAnsi="Bookman Old Style"/>
        </w:rPr>
        <w:t xml:space="preserve"> ottobre 201</w:t>
      </w:r>
      <w:r w:rsidR="008868C0" w:rsidRPr="005700F6">
        <w:rPr>
          <w:rFonts w:ascii="Bookman Old Style" w:hAnsi="Bookman Old Style"/>
        </w:rPr>
        <w:t>9</w:t>
      </w:r>
      <w:r w:rsidR="00507A77" w:rsidRPr="005700F6">
        <w:rPr>
          <w:rFonts w:ascii="Bookman Old Style" w:hAnsi="Bookman Old Style"/>
        </w:rPr>
        <w:t xml:space="preserve"> – ore 9.00</w:t>
      </w:r>
    </w:p>
    <w:p w:rsidR="00C90C26" w:rsidRPr="005700F6" w:rsidRDefault="002868F0" w:rsidP="00507A77">
      <w:pPr>
        <w:jc w:val="center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Dipartimento di Economia – Genova, Via Vivaldi 5, </w:t>
      </w:r>
      <w:r w:rsidR="00572646" w:rsidRPr="005700F6">
        <w:rPr>
          <w:rFonts w:ascii="Bookman Old Style" w:hAnsi="Bookman Old Style"/>
        </w:rPr>
        <w:t xml:space="preserve">Aula </w:t>
      </w:r>
      <w:proofErr w:type="spellStart"/>
      <w:r w:rsidR="007F6735" w:rsidRPr="005700F6">
        <w:rPr>
          <w:rFonts w:ascii="Bookman Old Style" w:hAnsi="Bookman Old Style"/>
        </w:rPr>
        <w:t>Tabarca</w:t>
      </w:r>
      <w:proofErr w:type="spellEnd"/>
    </w:p>
    <w:p w:rsidR="00507A77" w:rsidRPr="005700F6" w:rsidRDefault="00507A77" w:rsidP="00507A77">
      <w:pPr>
        <w:jc w:val="center"/>
        <w:rPr>
          <w:rFonts w:ascii="Bookman Old Style" w:hAnsi="Bookman Old Style"/>
        </w:rPr>
      </w:pPr>
    </w:p>
    <w:p w:rsidR="00B5038C" w:rsidRPr="005700F6" w:rsidRDefault="00B5038C" w:rsidP="00B503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 rischi</w:t>
      </w:r>
    </w:p>
    <w:p w:rsidR="00C73D28" w:rsidRPr="005700F6" w:rsidRDefault="00C73D28" w:rsidP="00C73D28">
      <w:pPr>
        <w:pStyle w:val="Paragrafoelenco"/>
        <w:ind w:left="360"/>
        <w:jc w:val="both"/>
        <w:rPr>
          <w:rFonts w:ascii="Bookman Old Style" w:hAnsi="Bookman Old Style"/>
        </w:rPr>
      </w:pPr>
    </w:p>
    <w:p w:rsidR="00B5038C" w:rsidRPr="005700F6" w:rsidRDefault="00B5038C" w:rsidP="00B503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 principi generali di valutazione delle attività finanziarie</w:t>
      </w:r>
    </w:p>
    <w:p w:rsidR="00B5038C" w:rsidRPr="005700F6" w:rsidRDefault="00A80146" w:rsidP="00B5038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Il tasso di interesse nominal</w:t>
      </w:r>
      <w:r w:rsidR="00B003E4" w:rsidRPr="005700F6">
        <w:rPr>
          <w:rFonts w:ascii="Bookman Old Style" w:hAnsi="Bookman Old Style"/>
        </w:rPr>
        <w:t>e</w:t>
      </w:r>
    </w:p>
    <w:p w:rsidR="00AC7EF4" w:rsidRPr="005700F6" w:rsidRDefault="00A80146" w:rsidP="00AC7EF4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Il tasso di rendimento effettiv</w:t>
      </w:r>
      <w:r w:rsidR="0008667E" w:rsidRPr="005700F6">
        <w:rPr>
          <w:rFonts w:ascii="Bookman Old Style" w:hAnsi="Bookman Old Style"/>
        </w:rPr>
        <w:t>o a</w:t>
      </w:r>
      <w:r w:rsidRPr="005700F6">
        <w:rPr>
          <w:rFonts w:ascii="Bookman Old Style" w:hAnsi="Bookman Old Style"/>
        </w:rPr>
        <w:t xml:space="preserve"> scadenza, realizzato, richiesto</w:t>
      </w:r>
    </w:p>
    <w:p w:rsidR="00181212" w:rsidRPr="005700F6" w:rsidRDefault="00181212" w:rsidP="00181212">
      <w:pPr>
        <w:pStyle w:val="Paragrafoelenco"/>
        <w:jc w:val="both"/>
        <w:rPr>
          <w:rFonts w:ascii="Bookman Old Style" w:hAnsi="Bookman Old Style"/>
        </w:rPr>
      </w:pPr>
    </w:p>
    <w:p w:rsidR="00AC7EF4" w:rsidRPr="005700F6" w:rsidRDefault="00333D5D" w:rsidP="00AC7EF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La tutela dell’investitore. </w:t>
      </w:r>
      <w:r w:rsidR="00AC7EF4" w:rsidRPr="005700F6">
        <w:rPr>
          <w:rFonts w:ascii="Bookman Old Style" w:hAnsi="Bookman Old Style"/>
        </w:rPr>
        <w:t xml:space="preserve">Le fonti </w:t>
      </w:r>
      <w:r w:rsidRPr="005700F6">
        <w:rPr>
          <w:rFonts w:ascii="Bookman Old Style" w:hAnsi="Bookman Old Style"/>
        </w:rPr>
        <w:t>normative</w:t>
      </w:r>
    </w:p>
    <w:p w:rsidR="00F35665" w:rsidRPr="005700F6" w:rsidRDefault="00F35665" w:rsidP="00F35665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- T</w:t>
      </w:r>
      <w:r w:rsidR="00333D5D" w:rsidRPr="005700F6">
        <w:rPr>
          <w:rFonts w:ascii="Bookman Old Style" w:hAnsi="Bookman Old Style"/>
        </w:rPr>
        <w:t xml:space="preserve">esto </w:t>
      </w:r>
      <w:r w:rsidRPr="005700F6">
        <w:rPr>
          <w:rFonts w:ascii="Bookman Old Style" w:hAnsi="Bookman Old Style"/>
        </w:rPr>
        <w:t>U</w:t>
      </w:r>
      <w:r w:rsidR="00333D5D" w:rsidRPr="005700F6">
        <w:rPr>
          <w:rFonts w:ascii="Bookman Old Style" w:hAnsi="Bookman Old Style"/>
        </w:rPr>
        <w:t xml:space="preserve">nico della </w:t>
      </w:r>
      <w:r w:rsidRPr="005700F6">
        <w:rPr>
          <w:rFonts w:ascii="Bookman Old Style" w:hAnsi="Bookman Old Style"/>
        </w:rPr>
        <w:t>F</w:t>
      </w:r>
      <w:r w:rsidR="00333D5D" w:rsidRPr="005700F6">
        <w:rPr>
          <w:rFonts w:ascii="Bookman Old Style" w:hAnsi="Bookman Old Style"/>
        </w:rPr>
        <w:t xml:space="preserve">inanza (D. </w:t>
      </w:r>
      <w:proofErr w:type="spellStart"/>
      <w:r w:rsidR="00333D5D" w:rsidRPr="005700F6">
        <w:rPr>
          <w:rFonts w:ascii="Bookman Old Style" w:hAnsi="Bookman Old Style"/>
        </w:rPr>
        <w:t>Lgs</w:t>
      </w:r>
      <w:proofErr w:type="spellEnd"/>
      <w:r w:rsidR="00333D5D" w:rsidRPr="005700F6">
        <w:rPr>
          <w:rFonts w:ascii="Bookman Old Style" w:hAnsi="Bookman Old Style"/>
        </w:rPr>
        <w:t xml:space="preserve">. 58/1998 e </w:t>
      </w:r>
      <w:proofErr w:type="spellStart"/>
      <w:r w:rsidR="00333D5D" w:rsidRPr="005700F6">
        <w:rPr>
          <w:rFonts w:ascii="Bookman Old Style" w:hAnsi="Bookman Old Style"/>
        </w:rPr>
        <w:t>succ</w:t>
      </w:r>
      <w:proofErr w:type="spellEnd"/>
      <w:r w:rsidR="00333D5D" w:rsidRPr="005700F6">
        <w:rPr>
          <w:rFonts w:ascii="Bookman Old Style" w:hAnsi="Bookman Old Style"/>
        </w:rPr>
        <w:t xml:space="preserve">. </w:t>
      </w:r>
      <w:proofErr w:type="spellStart"/>
      <w:r w:rsidR="00333D5D" w:rsidRPr="005700F6">
        <w:rPr>
          <w:rFonts w:ascii="Bookman Old Style" w:hAnsi="Bookman Old Style"/>
        </w:rPr>
        <w:t>mod</w:t>
      </w:r>
      <w:proofErr w:type="spellEnd"/>
      <w:r w:rsidR="00333D5D" w:rsidRPr="005700F6">
        <w:rPr>
          <w:rFonts w:ascii="Bookman Old Style" w:hAnsi="Bookman Old Style"/>
        </w:rPr>
        <w:t>.)</w:t>
      </w:r>
    </w:p>
    <w:p w:rsidR="00F35665" w:rsidRPr="005700F6" w:rsidRDefault="00F35665" w:rsidP="00F35665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Regolamento </w:t>
      </w:r>
      <w:r w:rsidR="00333D5D" w:rsidRPr="005700F6">
        <w:rPr>
          <w:rFonts w:ascii="Bookman Old Style" w:hAnsi="Bookman Old Style"/>
        </w:rPr>
        <w:t xml:space="preserve">Intermediari </w:t>
      </w:r>
      <w:proofErr w:type="spellStart"/>
      <w:r w:rsidRPr="005700F6">
        <w:rPr>
          <w:rFonts w:ascii="Bookman Old Style" w:hAnsi="Bookman Old Style"/>
        </w:rPr>
        <w:t>Consob</w:t>
      </w:r>
      <w:proofErr w:type="spellEnd"/>
      <w:r w:rsidRPr="005700F6">
        <w:rPr>
          <w:rFonts w:ascii="Bookman Old Style" w:hAnsi="Bookman Old Style"/>
        </w:rPr>
        <w:t xml:space="preserve"> n. 20307/2018</w:t>
      </w:r>
    </w:p>
    <w:p w:rsidR="00AC7EF4" w:rsidRPr="005700F6" w:rsidRDefault="00F35665" w:rsidP="00AC7EF4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Direttiva </w:t>
      </w:r>
      <w:proofErr w:type="spellStart"/>
      <w:r w:rsidRPr="005700F6">
        <w:rPr>
          <w:rFonts w:ascii="Bookman Old Style" w:hAnsi="Bookman Old Style"/>
        </w:rPr>
        <w:t>Mi</w:t>
      </w:r>
      <w:r w:rsidR="00333D5D" w:rsidRPr="005700F6">
        <w:rPr>
          <w:rFonts w:ascii="Bookman Old Style" w:hAnsi="Bookman Old Style"/>
        </w:rPr>
        <w:t>FID</w:t>
      </w:r>
      <w:proofErr w:type="spellEnd"/>
      <w:r w:rsidR="00333D5D" w:rsidRPr="005700F6">
        <w:rPr>
          <w:rFonts w:ascii="Bookman Old Style" w:hAnsi="Bookman Old Style"/>
        </w:rPr>
        <w:t xml:space="preserve"> II (Direttiva 2014/65/UE)</w:t>
      </w:r>
    </w:p>
    <w:p w:rsidR="00F35665" w:rsidRPr="005700F6" w:rsidRDefault="00F35665" w:rsidP="00AC7EF4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Regolamento </w:t>
      </w:r>
      <w:r w:rsidR="00333D5D" w:rsidRPr="005700F6">
        <w:rPr>
          <w:rFonts w:ascii="Bookman Old Style" w:hAnsi="Bookman Old Style"/>
        </w:rPr>
        <w:t xml:space="preserve">(UE) </w:t>
      </w:r>
      <w:r w:rsidRPr="005700F6">
        <w:rPr>
          <w:rFonts w:ascii="Bookman Old Style" w:hAnsi="Bookman Old Style"/>
        </w:rPr>
        <w:t>2017</w:t>
      </w:r>
      <w:r w:rsidR="00333D5D" w:rsidRPr="005700F6">
        <w:rPr>
          <w:rFonts w:ascii="Bookman Old Style" w:hAnsi="Bookman Old Style"/>
        </w:rPr>
        <w:t xml:space="preserve">/565 che integra la Direttiva </w:t>
      </w:r>
      <w:proofErr w:type="spellStart"/>
      <w:r w:rsidR="00333D5D" w:rsidRPr="005700F6">
        <w:rPr>
          <w:rFonts w:ascii="Bookman Old Style" w:hAnsi="Bookman Old Style"/>
        </w:rPr>
        <w:t>MiFID</w:t>
      </w:r>
      <w:proofErr w:type="spellEnd"/>
      <w:r w:rsidR="00333D5D" w:rsidRPr="005700F6">
        <w:rPr>
          <w:rFonts w:ascii="Bookman Old Style" w:hAnsi="Bookman Old Style"/>
        </w:rPr>
        <w:t xml:space="preserve"> II</w:t>
      </w:r>
    </w:p>
    <w:p w:rsidR="00333D5D" w:rsidRPr="005700F6" w:rsidRDefault="00F35665" w:rsidP="00AC7EF4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Regolamento </w:t>
      </w:r>
      <w:r w:rsidR="00333D5D" w:rsidRPr="005700F6">
        <w:rPr>
          <w:rFonts w:ascii="Bookman Old Style" w:hAnsi="Bookman Old Style"/>
        </w:rPr>
        <w:t xml:space="preserve">(UE) </w:t>
      </w:r>
      <w:r w:rsidRPr="005700F6">
        <w:rPr>
          <w:rFonts w:ascii="Bookman Old Style" w:hAnsi="Bookman Old Style"/>
        </w:rPr>
        <w:t xml:space="preserve">1286/2014, integrato da Regolamento </w:t>
      </w:r>
      <w:r w:rsidR="00333D5D" w:rsidRPr="005700F6">
        <w:rPr>
          <w:rFonts w:ascii="Bookman Old Style" w:hAnsi="Bookman Old Style"/>
        </w:rPr>
        <w:t>(UE) 2017</w:t>
      </w:r>
      <w:r w:rsidRPr="005700F6">
        <w:rPr>
          <w:rFonts w:ascii="Bookman Old Style" w:hAnsi="Bookman Old Style"/>
        </w:rPr>
        <w:t>/</w:t>
      </w:r>
      <w:r w:rsidR="00333D5D" w:rsidRPr="005700F6">
        <w:rPr>
          <w:rFonts w:ascii="Bookman Old Style" w:hAnsi="Bookman Old Style"/>
        </w:rPr>
        <w:t xml:space="preserve">653, circa </w:t>
      </w:r>
    </w:p>
    <w:p w:rsidR="00A16B43" w:rsidRPr="005700F6" w:rsidRDefault="00333D5D" w:rsidP="00181212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  </w:t>
      </w:r>
      <w:proofErr w:type="gramStart"/>
      <w:r w:rsidRPr="005700F6">
        <w:rPr>
          <w:rFonts w:ascii="Bookman Old Style" w:hAnsi="Bookman Old Style"/>
        </w:rPr>
        <w:t>le</w:t>
      </w:r>
      <w:proofErr w:type="gramEnd"/>
      <w:r w:rsidRPr="005700F6">
        <w:rPr>
          <w:rFonts w:ascii="Bookman Old Style" w:hAnsi="Bookman Old Style"/>
        </w:rPr>
        <w:t xml:space="preserve"> informazioni chiave del prodotto</w:t>
      </w:r>
    </w:p>
    <w:p w:rsidR="00181212" w:rsidRPr="005700F6" w:rsidRDefault="00181212" w:rsidP="00181212">
      <w:pPr>
        <w:pStyle w:val="Paragrafoelenco"/>
        <w:ind w:left="360"/>
        <w:jc w:val="both"/>
        <w:rPr>
          <w:rFonts w:ascii="Bookman Old Style" w:hAnsi="Bookman Old Style"/>
        </w:rPr>
      </w:pPr>
    </w:p>
    <w:p w:rsidR="00B5038C" w:rsidRPr="005700F6" w:rsidRDefault="00A80146" w:rsidP="00A8014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</w:t>
      </w:r>
      <w:r w:rsidR="00333D5D" w:rsidRPr="005700F6">
        <w:rPr>
          <w:rFonts w:ascii="Bookman Old Style" w:hAnsi="Bookman Old Style"/>
        </w:rPr>
        <w:t xml:space="preserve">a trasparenza </w:t>
      </w:r>
      <w:r w:rsidRPr="005700F6">
        <w:rPr>
          <w:rFonts w:ascii="Bookman Old Style" w:hAnsi="Bookman Old Style"/>
        </w:rPr>
        <w:t>informativa</w:t>
      </w:r>
    </w:p>
    <w:p w:rsidR="00A80146" w:rsidRPr="005700F6" w:rsidRDefault="00A80146" w:rsidP="00A80146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La profilatura</w:t>
      </w:r>
      <w:r w:rsidR="00333D5D" w:rsidRPr="005700F6">
        <w:rPr>
          <w:rFonts w:ascii="Bookman Old Style" w:hAnsi="Bookman Old Style"/>
        </w:rPr>
        <w:t xml:space="preserve"> dell’investitore</w:t>
      </w:r>
      <w:bookmarkStart w:id="0" w:name="_GoBack"/>
      <w:bookmarkEnd w:id="0"/>
    </w:p>
    <w:p w:rsidR="00A80146" w:rsidRPr="005700F6" w:rsidRDefault="00A80146" w:rsidP="00A80146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L’adeguatezza</w:t>
      </w:r>
      <w:r w:rsidR="00333D5D" w:rsidRPr="005700F6">
        <w:rPr>
          <w:rFonts w:ascii="Bookman Old Style" w:hAnsi="Bookman Old Style"/>
        </w:rPr>
        <w:t xml:space="preserve"> dell’investimento</w:t>
      </w:r>
    </w:p>
    <w:p w:rsidR="00A80146" w:rsidRPr="005700F6" w:rsidRDefault="00A80146" w:rsidP="00A80146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>L’appropriatezza</w:t>
      </w:r>
      <w:r w:rsidR="00333D5D" w:rsidRPr="005700F6">
        <w:rPr>
          <w:rFonts w:ascii="Bookman Old Style" w:hAnsi="Bookman Old Style"/>
        </w:rPr>
        <w:t xml:space="preserve"> dell’investimento</w:t>
      </w:r>
    </w:p>
    <w:p w:rsidR="00F35665" w:rsidRPr="005700F6" w:rsidRDefault="00F35665" w:rsidP="00F35665">
      <w:pPr>
        <w:pStyle w:val="Paragrafoelenco"/>
        <w:jc w:val="both"/>
        <w:rPr>
          <w:rFonts w:ascii="Bookman Old Style" w:hAnsi="Bookman Old Style"/>
        </w:rPr>
      </w:pPr>
    </w:p>
    <w:p w:rsidR="00333D5D" w:rsidRPr="005700F6" w:rsidRDefault="00333D5D" w:rsidP="00333D5D">
      <w:pPr>
        <w:pStyle w:val="Paragrafoelenco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 xml:space="preserve">- </w:t>
      </w:r>
      <w:proofErr w:type="spellStart"/>
      <w:r w:rsidR="00F35665" w:rsidRPr="005700F6">
        <w:rPr>
          <w:rFonts w:ascii="Bookman Old Style" w:hAnsi="Bookman Old Style"/>
          <w:lang w:val="en-US"/>
        </w:rPr>
        <w:t>Prip-Priip</w:t>
      </w:r>
      <w:proofErr w:type="spellEnd"/>
      <w:r w:rsidRPr="005700F6">
        <w:rPr>
          <w:rFonts w:ascii="Bookman Old Style" w:hAnsi="Bookman Old Style"/>
          <w:lang w:val="en-US"/>
        </w:rPr>
        <w:t xml:space="preserve"> (packaged retail investment and insurance-based investment   </w:t>
      </w:r>
    </w:p>
    <w:p w:rsidR="00F35665" w:rsidRPr="005700F6" w:rsidRDefault="00333D5D" w:rsidP="00333D5D">
      <w:pPr>
        <w:pStyle w:val="Paragrafoelenco"/>
        <w:ind w:left="360"/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 xml:space="preserve">  </w:t>
      </w:r>
      <w:proofErr w:type="gramStart"/>
      <w:r w:rsidRPr="005700F6">
        <w:rPr>
          <w:rFonts w:ascii="Bookman Old Style" w:hAnsi="Bookman Old Style"/>
          <w:lang w:val="en-US"/>
        </w:rPr>
        <w:t>products</w:t>
      </w:r>
      <w:proofErr w:type="gramEnd"/>
      <w:r w:rsidRPr="005700F6">
        <w:rPr>
          <w:rFonts w:ascii="Bookman Old Style" w:hAnsi="Bookman Old Style"/>
          <w:lang w:val="en-US"/>
        </w:rPr>
        <w:t>)</w:t>
      </w:r>
    </w:p>
    <w:p w:rsidR="00F35665" w:rsidRPr="005700F6" w:rsidRDefault="00F35665" w:rsidP="00F35665">
      <w:pPr>
        <w:pStyle w:val="Paragrafoelenco"/>
        <w:ind w:left="360"/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>- Kid-</w:t>
      </w:r>
      <w:proofErr w:type="spellStart"/>
      <w:r w:rsidRPr="005700F6">
        <w:rPr>
          <w:rFonts w:ascii="Bookman Old Style" w:hAnsi="Bookman Old Style"/>
          <w:lang w:val="en-US"/>
        </w:rPr>
        <w:t>Kiid</w:t>
      </w:r>
      <w:proofErr w:type="spellEnd"/>
      <w:r w:rsidR="00333D5D" w:rsidRPr="005700F6">
        <w:rPr>
          <w:rFonts w:ascii="Bookman Old Style" w:hAnsi="Bookman Old Style"/>
          <w:lang w:val="en-US"/>
        </w:rPr>
        <w:t xml:space="preserve"> (key investor information document)</w:t>
      </w:r>
    </w:p>
    <w:p w:rsidR="00C73D28" w:rsidRPr="005700F6" w:rsidRDefault="00F35665" w:rsidP="00181212">
      <w:pPr>
        <w:pStyle w:val="Paragrafoelenco"/>
        <w:ind w:left="360"/>
        <w:rPr>
          <w:rFonts w:ascii="Bookman Old Style" w:hAnsi="Bookman Old Style"/>
          <w:lang w:val="en-US"/>
        </w:rPr>
      </w:pPr>
      <w:r w:rsidRPr="005700F6">
        <w:rPr>
          <w:rFonts w:ascii="Bookman Old Style" w:hAnsi="Bookman Old Style"/>
          <w:lang w:val="en-US"/>
        </w:rPr>
        <w:t>- Sri</w:t>
      </w:r>
      <w:r w:rsidR="00333D5D" w:rsidRPr="005700F6">
        <w:rPr>
          <w:rFonts w:ascii="Bookman Old Style" w:hAnsi="Bookman Old Style"/>
          <w:lang w:val="en-US"/>
        </w:rPr>
        <w:t xml:space="preserve"> (</w:t>
      </w:r>
      <w:r w:rsidR="00181212" w:rsidRPr="005700F6">
        <w:rPr>
          <w:rFonts w:ascii="Bookman Old Style" w:hAnsi="Bookman Old Style"/>
          <w:lang w:val="en-US"/>
        </w:rPr>
        <w:t>summary</w:t>
      </w:r>
      <w:r w:rsidR="00181212" w:rsidRPr="005700F6">
        <w:rPr>
          <w:rFonts w:ascii="Bookman Old Style" w:hAnsi="Bookman Old Style"/>
          <w:iCs/>
          <w:lang w:val="en-US"/>
        </w:rPr>
        <w:t xml:space="preserve"> risk indicator)</w:t>
      </w:r>
    </w:p>
    <w:p w:rsidR="00C73D28" w:rsidRPr="005700F6" w:rsidRDefault="00C73D28" w:rsidP="00C73D28">
      <w:pPr>
        <w:pStyle w:val="Paragrafoelenco"/>
        <w:ind w:left="360"/>
        <w:rPr>
          <w:rFonts w:ascii="Bookman Old Style" w:hAnsi="Bookman Old Style"/>
          <w:lang w:val="en-US"/>
        </w:rPr>
      </w:pPr>
    </w:p>
    <w:p w:rsidR="00A80146" w:rsidRPr="005700F6" w:rsidRDefault="00C90C26" w:rsidP="00A8014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Caso: KID dei certificati Cash </w:t>
      </w:r>
      <w:proofErr w:type="spellStart"/>
      <w:r w:rsidRPr="005700F6">
        <w:rPr>
          <w:rFonts w:ascii="Bookman Old Style" w:hAnsi="Bookman Old Style"/>
        </w:rPr>
        <w:t>Collect</w:t>
      </w:r>
      <w:proofErr w:type="spellEnd"/>
      <w:r w:rsidRPr="005700F6">
        <w:rPr>
          <w:rFonts w:ascii="Bookman Old Style" w:hAnsi="Bookman Old Style"/>
        </w:rPr>
        <w:t xml:space="preserve"> </w:t>
      </w:r>
      <w:proofErr w:type="spellStart"/>
      <w:r w:rsidR="00507A77" w:rsidRPr="005700F6">
        <w:rPr>
          <w:rFonts w:ascii="Bookman Old Style" w:hAnsi="Bookman Old Style"/>
        </w:rPr>
        <w:t>Worst</w:t>
      </w:r>
      <w:proofErr w:type="spellEnd"/>
      <w:r w:rsidR="00507A77" w:rsidRPr="005700F6">
        <w:rPr>
          <w:rFonts w:ascii="Bookman Old Style" w:hAnsi="Bookman Old Style"/>
        </w:rPr>
        <w:t xml:space="preserve"> di BNP </w:t>
      </w:r>
      <w:proofErr w:type="spellStart"/>
      <w:r w:rsidR="00507A77" w:rsidRPr="005700F6">
        <w:rPr>
          <w:rFonts w:ascii="Bookman Old Style" w:hAnsi="Bookman Old Style"/>
        </w:rPr>
        <w:t>Paribas</w:t>
      </w:r>
      <w:proofErr w:type="spellEnd"/>
    </w:p>
    <w:p w:rsidR="00507A77" w:rsidRPr="005700F6" w:rsidRDefault="00507A77" w:rsidP="00507A77">
      <w:pPr>
        <w:pStyle w:val="Paragrafoelenco"/>
        <w:ind w:left="360"/>
        <w:jc w:val="both"/>
        <w:rPr>
          <w:rFonts w:ascii="Bookman Old Style" w:hAnsi="Bookman Old Style"/>
        </w:rPr>
      </w:pPr>
      <w:proofErr w:type="gramStart"/>
      <w:r w:rsidRPr="005700F6">
        <w:rPr>
          <w:rFonts w:ascii="Bookman Old Style" w:hAnsi="Bookman Old Style"/>
        </w:rPr>
        <w:t>su</w:t>
      </w:r>
      <w:proofErr w:type="gramEnd"/>
      <w:r w:rsidRPr="005700F6">
        <w:rPr>
          <w:rFonts w:ascii="Bookman Old Style" w:hAnsi="Bookman Old Style"/>
        </w:rPr>
        <w:t xml:space="preserve"> Intesa, STM, FCA e Mediobanca:</w:t>
      </w:r>
    </w:p>
    <w:p w:rsidR="00332789" w:rsidRPr="005700F6" w:rsidRDefault="00C90C26" w:rsidP="00C73D28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  </w:t>
      </w:r>
      <w:r w:rsidR="00507A77" w:rsidRPr="005700F6">
        <w:rPr>
          <w:rFonts w:ascii="Bookman Old Style" w:hAnsi="Bookman Old Style"/>
        </w:rPr>
        <w:t xml:space="preserve">livello barriera 40% </w:t>
      </w:r>
      <w:r w:rsidRPr="005700F6">
        <w:rPr>
          <w:rFonts w:ascii="Bookman Old Style" w:hAnsi="Bookman Old Style"/>
        </w:rPr>
        <w:t xml:space="preserve"> </w:t>
      </w:r>
    </w:p>
    <w:p w:rsidR="00C90C26" w:rsidRPr="005700F6" w:rsidRDefault="00C90C26" w:rsidP="00C73D28">
      <w:pPr>
        <w:pStyle w:val="Paragrafoelenco"/>
        <w:ind w:left="360"/>
        <w:jc w:val="both"/>
        <w:rPr>
          <w:rFonts w:ascii="Bookman Old Style" w:hAnsi="Bookman Old Style"/>
        </w:rPr>
      </w:pPr>
      <w:r w:rsidRPr="005700F6">
        <w:rPr>
          <w:rFonts w:ascii="Bookman Old Style" w:hAnsi="Bookman Old Style"/>
        </w:rPr>
        <w:t xml:space="preserve">-   </w:t>
      </w:r>
      <w:r w:rsidR="00507A77" w:rsidRPr="005700F6">
        <w:rPr>
          <w:rFonts w:ascii="Bookman Old Style" w:hAnsi="Bookman Old Style"/>
        </w:rPr>
        <w:t>livello barriera 60%</w:t>
      </w:r>
    </w:p>
    <w:sectPr w:rsidR="00C90C26" w:rsidRPr="005700F6" w:rsidSect="008868C0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161"/>
    <w:multiLevelType w:val="hybridMultilevel"/>
    <w:tmpl w:val="9518327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0399D"/>
    <w:multiLevelType w:val="hybridMultilevel"/>
    <w:tmpl w:val="91968A52"/>
    <w:lvl w:ilvl="0" w:tplc="CB122C94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9"/>
    <w:rsid w:val="0008667E"/>
    <w:rsid w:val="00181212"/>
    <w:rsid w:val="002462BA"/>
    <w:rsid w:val="00272AE0"/>
    <w:rsid w:val="002868F0"/>
    <w:rsid w:val="00332789"/>
    <w:rsid w:val="00333D5D"/>
    <w:rsid w:val="00481881"/>
    <w:rsid w:val="00507A77"/>
    <w:rsid w:val="005700F6"/>
    <w:rsid w:val="00572646"/>
    <w:rsid w:val="00612C14"/>
    <w:rsid w:val="006E0B03"/>
    <w:rsid w:val="007F6735"/>
    <w:rsid w:val="008868C0"/>
    <w:rsid w:val="00A0304F"/>
    <w:rsid w:val="00A16B43"/>
    <w:rsid w:val="00A80146"/>
    <w:rsid w:val="00AC7EF4"/>
    <w:rsid w:val="00B003E4"/>
    <w:rsid w:val="00B5038C"/>
    <w:rsid w:val="00B92F7E"/>
    <w:rsid w:val="00C73D28"/>
    <w:rsid w:val="00C90C26"/>
    <w:rsid w:val="00F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BE33-6098-481C-90D0-F560922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3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PCDUE</dc:creator>
  <cp:keywords/>
  <dc:description/>
  <cp:lastModifiedBy>PCSETTE</cp:lastModifiedBy>
  <cp:revision>8</cp:revision>
  <cp:lastPrinted>2017-09-11T08:43:00Z</cp:lastPrinted>
  <dcterms:created xsi:type="dcterms:W3CDTF">2018-09-25T17:23:00Z</dcterms:created>
  <dcterms:modified xsi:type="dcterms:W3CDTF">2019-09-25T07:17:00Z</dcterms:modified>
</cp:coreProperties>
</file>